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9A10E" w14:textId="77777777" w:rsidR="00D707C5" w:rsidRDefault="00000000">
      <w:pPr>
        <w:spacing w:before="240" w:after="240"/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 xml:space="preserve">Alimerka refuerza su alianza estratégica con los fabricantes en el evento </w:t>
      </w:r>
      <w:r>
        <w:rPr>
          <w:b/>
          <w:bCs/>
          <w:i/>
          <w:iCs/>
          <w:sz w:val="38"/>
          <w:szCs w:val="38"/>
        </w:rPr>
        <w:t>Brand Matters</w:t>
      </w:r>
    </w:p>
    <w:p w14:paraId="1E248701" w14:textId="23871FF2" w:rsidR="00D707C5" w:rsidRDefault="00000000">
      <w:pPr>
        <w:spacing w:before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highlight w:val="white"/>
        </w:rPr>
        <w:t xml:space="preserve">La compañía </w:t>
      </w:r>
      <w:r>
        <w:rPr>
          <w:b/>
          <w:bCs/>
          <w:sz w:val="24"/>
          <w:szCs w:val="24"/>
        </w:rPr>
        <w:t xml:space="preserve">presenta un 2026 de crecimiento centrado en la innovación, </w:t>
      </w:r>
      <w:r w:rsidR="006602F8">
        <w:rPr>
          <w:b/>
          <w:bCs/>
          <w:sz w:val="24"/>
          <w:szCs w:val="24"/>
        </w:rPr>
        <w:t>r</w:t>
      </w:r>
      <w:r>
        <w:rPr>
          <w:b/>
          <w:bCs/>
          <w:sz w:val="24"/>
          <w:szCs w:val="24"/>
        </w:rPr>
        <w:t xml:space="preserve">etail </w:t>
      </w:r>
      <w:r w:rsidR="006602F8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edia y la expansión territorial tras un año de estabilidad</w:t>
      </w:r>
    </w:p>
    <w:p w14:paraId="1B075E54" w14:textId="1C65DA6D" w:rsidR="000D0A30" w:rsidRDefault="000D0A30">
      <w:pPr>
        <w:spacing w:before="240" w:after="240"/>
        <w:jc w:val="both"/>
        <w:rPr>
          <w:b/>
          <w:bCs/>
        </w:rPr>
      </w:pPr>
      <w:r>
        <w:rPr>
          <w:b/>
          <w:bCs/>
        </w:rPr>
        <w:t xml:space="preserve">PIE DE FOTO: </w:t>
      </w:r>
      <w:r w:rsidRPr="000D0A30">
        <w:rPr>
          <w:b/>
          <w:bCs/>
        </w:rPr>
        <w:t>Antonio Resines junto a miembros del equipo Alimerka y representantes de algunos proveedores que participaron en el evento</w:t>
      </w:r>
      <w:r w:rsidR="00B24276">
        <w:rPr>
          <w:b/>
          <w:bCs/>
        </w:rPr>
        <w:t>.</w:t>
      </w:r>
    </w:p>
    <w:p w14:paraId="1A54E9F4" w14:textId="0A793A67" w:rsidR="000D0A30" w:rsidRDefault="000D0A30">
      <w:pPr>
        <w:spacing w:before="240" w:after="240"/>
        <w:jc w:val="both"/>
        <w:rPr>
          <w:b/>
          <w:bCs/>
        </w:rPr>
      </w:pPr>
      <w:r>
        <w:rPr>
          <w:b/>
          <w:bCs/>
        </w:rPr>
        <w:t>PIE DE FOTO: María Barrado Franco, directora comercial de Alimerka, durante su intervención</w:t>
      </w:r>
      <w:r w:rsidR="00B24276">
        <w:rPr>
          <w:b/>
          <w:bCs/>
        </w:rPr>
        <w:t>.</w:t>
      </w:r>
    </w:p>
    <w:p w14:paraId="7A5C00EF" w14:textId="122C4D00" w:rsidR="00D707C5" w:rsidRDefault="00000000">
      <w:pPr>
        <w:spacing w:before="240" w:after="240"/>
        <w:jc w:val="both"/>
      </w:pPr>
      <w:r>
        <w:rPr>
          <w:b/>
          <w:bCs/>
        </w:rPr>
        <w:t xml:space="preserve">Madrid, </w:t>
      </w:r>
      <w:r w:rsidR="003A32F4">
        <w:rPr>
          <w:b/>
          <w:bCs/>
        </w:rPr>
        <w:t>6</w:t>
      </w:r>
      <w:r>
        <w:rPr>
          <w:b/>
          <w:bCs/>
        </w:rPr>
        <w:t xml:space="preserve"> de marzo de 2026</w:t>
      </w:r>
      <w:r>
        <w:t xml:space="preserve"> – La compañía de distribución asturiana Alimerka ha celebrado en Madrid una nueva edición de su </w:t>
      </w:r>
      <w:r>
        <w:rPr>
          <w:b/>
          <w:bCs/>
        </w:rPr>
        <w:t>encuentro anual con fabricantes y socios estratégicos</w:t>
      </w:r>
      <w:r>
        <w:t>. Bajo el lema “Brand Matters”, la compañía asturiana reafirmó su apuesta por las marcas de fabricante</w:t>
      </w:r>
      <w:r w:rsidR="006602F8">
        <w:t xml:space="preserve"> – que suponen más de un 77% de sus ventas de sala- </w:t>
      </w:r>
      <w:r>
        <w:t>como pilares de un modelo comercial competitivo y diferencial.</w:t>
      </w:r>
    </w:p>
    <w:p w14:paraId="369CCD48" w14:textId="2BEB83D0" w:rsidR="00D707C5" w:rsidRDefault="00000000">
      <w:pPr>
        <w:spacing w:before="240" w:after="240"/>
        <w:jc w:val="both"/>
        <w:rPr>
          <w:color w:val="0A0A0A"/>
          <w:sz w:val="24"/>
          <w:szCs w:val="24"/>
          <w:highlight w:val="white"/>
        </w:rPr>
      </w:pPr>
      <w:r>
        <w:t xml:space="preserve">Durante la jornada, la directora comercial, María Barrado Franco, destacó que 2025 fue un ejercicio de “estabilidad en un mercado exigente”, en el que la compañía </w:t>
      </w:r>
      <w:r>
        <w:rPr>
          <w:b/>
          <w:bCs/>
        </w:rPr>
        <w:t>defendió su liderazgo en Asturias.</w:t>
      </w:r>
      <w:r>
        <w:t xml:space="preserve"> </w:t>
      </w:r>
      <w:r w:rsidRPr="006602F8">
        <w:t>También subrayó el</w:t>
      </w:r>
      <w:r w:rsidRPr="006602F8">
        <w:rPr>
          <w:b/>
          <w:bCs/>
        </w:rPr>
        <w:t xml:space="preserve"> crecimiento del canal online, principalmente con el </w:t>
      </w:r>
      <w:r w:rsidR="000D3C18">
        <w:rPr>
          <w:b/>
          <w:bCs/>
        </w:rPr>
        <w:t>C</w:t>
      </w:r>
      <w:r w:rsidRPr="006602F8">
        <w:rPr>
          <w:b/>
          <w:bCs/>
          <w:i/>
          <w:iCs/>
        </w:rPr>
        <w:t xml:space="preserve">lick and </w:t>
      </w:r>
      <w:r w:rsidR="000D3C18">
        <w:rPr>
          <w:b/>
          <w:bCs/>
          <w:i/>
          <w:iCs/>
        </w:rPr>
        <w:t>C</w:t>
      </w:r>
      <w:r w:rsidRPr="006602F8">
        <w:rPr>
          <w:b/>
          <w:bCs/>
          <w:i/>
          <w:iCs/>
        </w:rPr>
        <w:t>ollect</w:t>
      </w:r>
      <w:r w:rsidRPr="006602F8">
        <w:rPr>
          <w:b/>
          <w:bCs/>
        </w:rPr>
        <w:t xml:space="preserve"> </w:t>
      </w:r>
      <w:r w:rsidR="00544011">
        <w:rPr>
          <w:b/>
          <w:bCs/>
        </w:rPr>
        <w:t>(</w:t>
      </w:r>
      <w:r w:rsidRPr="006602F8">
        <w:rPr>
          <w:b/>
          <w:bCs/>
        </w:rPr>
        <w:t>las taquillas de recogida de Alimerka, que ya representan el 60% de los pedidos online</w:t>
      </w:r>
      <w:r w:rsidR="00544011">
        <w:rPr>
          <w:b/>
          <w:bCs/>
        </w:rPr>
        <w:t>)</w:t>
      </w:r>
      <w:r w:rsidRPr="006602F8">
        <w:rPr>
          <w:b/>
          <w:bCs/>
        </w:rPr>
        <w:t xml:space="preserve"> y con el dinamismo del </w:t>
      </w:r>
      <w:r w:rsidRPr="006602F8">
        <w:rPr>
          <w:b/>
          <w:bCs/>
          <w:i/>
          <w:iCs/>
          <w:highlight w:val="white"/>
        </w:rPr>
        <w:t>Quick Commerce</w:t>
      </w:r>
      <w:r w:rsidRPr="006602F8">
        <w:rPr>
          <w:sz w:val="24"/>
          <w:szCs w:val="24"/>
          <w:highlight w:val="white"/>
        </w:rPr>
        <w:t>.</w:t>
      </w:r>
    </w:p>
    <w:p w14:paraId="387C11C2" w14:textId="28589198" w:rsidR="00D707C5" w:rsidRPr="006602F8" w:rsidRDefault="00000000" w:rsidP="006602F8">
      <w:pPr>
        <w:spacing w:before="240" w:after="240"/>
        <w:jc w:val="both"/>
      </w:pPr>
      <w:r>
        <w:t xml:space="preserve">La jornada sirvió para detallar las prioridades estratégicas de Alimerka para este 2026, año para el que se ha marcado un objetivo de crecimiento del 5,4%. Bajo el lema </w:t>
      </w:r>
      <w:r>
        <w:rPr>
          <w:b/>
          <w:bCs/>
        </w:rPr>
        <w:t>“Una ambición compartida”</w:t>
      </w:r>
      <w:r>
        <w:t>, se presentaron los ejes de la estrategia</w:t>
      </w:r>
      <w:r w:rsidRPr="00544011">
        <w:t xml:space="preserve">: la </w:t>
      </w:r>
      <w:r w:rsidRPr="00544011">
        <w:rPr>
          <w:b/>
          <w:bCs/>
        </w:rPr>
        <w:t>expansión y modernización de su red de supermercados</w:t>
      </w:r>
      <w:r w:rsidRPr="00544011">
        <w:t xml:space="preserve">; el desarrollo de su </w:t>
      </w:r>
      <w:r w:rsidRPr="00544011">
        <w:rPr>
          <w:b/>
          <w:bCs/>
        </w:rPr>
        <w:t>proyecto de retail media “Alimerka for brands”</w:t>
      </w:r>
      <w:r w:rsidR="00544011" w:rsidRPr="00544011">
        <w:rPr>
          <w:b/>
          <w:bCs/>
        </w:rPr>
        <w:t>;</w:t>
      </w:r>
      <w:r w:rsidRPr="00544011">
        <w:t xml:space="preserve"> la</w:t>
      </w:r>
      <w:r w:rsidRPr="00544011">
        <w:rPr>
          <w:b/>
          <w:bCs/>
        </w:rPr>
        <w:t xml:space="preserve"> omnicanalidad;</w:t>
      </w:r>
      <w:r w:rsidRPr="00544011">
        <w:t xml:space="preserve"> la </w:t>
      </w:r>
      <w:r w:rsidRPr="00544011">
        <w:rPr>
          <w:b/>
          <w:bCs/>
        </w:rPr>
        <w:t>innovación en formatos de proximidad con el impulso de la red de tiendas asociadas</w:t>
      </w:r>
      <w:r w:rsidRPr="00544011">
        <w:t xml:space="preserve"> “AMK Tu súper”, “AMK Fresh” y el</w:t>
      </w:r>
      <w:r w:rsidRPr="00544011">
        <w:rPr>
          <w:b/>
          <w:bCs/>
        </w:rPr>
        <w:t xml:space="preserve"> lanzamiento del canal profesional “AMKash</w:t>
      </w:r>
      <w:r w:rsidRPr="00544011">
        <w:t xml:space="preserve">” y el fortalecimiento de su </w:t>
      </w:r>
      <w:r w:rsidRPr="00544011">
        <w:rPr>
          <w:b/>
          <w:bCs/>
        </w:rPr>
        <w:t>compromiso con el origen y el sector primario</w:t>
      </w:r>
      <w:r w:rsidRPr="00544011">
        <w:t xml:space="preserve">, mediante el impulso de la marca </w:t>
      </w:r>
      <w:r w:rsidRPr="00544011">
        <w:rPr>
          <w:b/>
          <w:bCs/>
        </w:rPr>
        <w:t>Casona La Lloraza.</w:t>
      </w:r>
    </w:p>
    <w:p w14:paraId="0AC207B6" w14:textId="293E7C8E" w:rsidR="00D707C5" w:rsidRDefault="00000000">
      <w:pPr>
        <w:spacing w:before="240" w:after="240"/>
        <w:jc w:val="both"/>
      </w:pPr>
      <w:r>
        <w:t xml:space="preserve">La presentación del plan de dinamización de Alimerka incluyó un adelanto a sus proveedores de la </w:t>
      </w:r>
      <w:r>
        <w:rPr>
          <w:b/>
          <w:bCs/>
        </w:rPr>
        <w:t>IV edición del Desafío Alimerka</w:t>
      </w:r>
      <w:r>
        <w:t xml:space="preserve">, que arrancará </w:t>
      </w:r>
      <w:r>
        <w:rPr>
          <w:b/>
          <w:bCs/>
        </w:rPr>
        <w:t xml:space="preserve">el 26 de marzo </w:t>
      </w:r>
      <w:r w:rsidRPr="006602F8">
        <w:t>y</w:t>
      </w:r>
      <w:r>
        <w:rPr>
          <w:b/>
          <w:bCs/>
        </w:rPr>
        <w:t xml:space="preserve"> </w:t>
      </w:r>
      <w:r>
        <w:t xml:space="preserve">llegará con </w:t>
      </w:r>
      <w:r>
        <w:rPr>
          <w:b/>
          <w:bCs/>
        </w:rPr>
        <w:t>mejoras significativas</w:t>
      </w:r>
      <w:r>
        <w:t xml:space="preserve"> tanto en mecánicas como en capacidad de activación para las marcas y con un </w:t>
      </w:r>
      <w:r>
        <w:rPr>
          <w:b/>
          <w:bCs/>
        </w:rPr>
        <w:t>nuevo embajador, Antonio Resines</w:t>
      </w:r>
      <w:r>
        <w:t>. El Desafío mantiene una comunidad sólida, con una media de 140.000 usuarios activos.</w:t>
      </w:r>
    </w:p>
    <w:p w14:paraId="50AE887D" w14:textId="77777777" w:rsidR="00D707C5" w:rsidRDefault="00000000">
      <w:pPr>
        <w:spacing w:before="240" w:after="240"/>
        <w:jc w:val="both"/>
        <w:rPr>
          <w:b/>
          <w:bCs/>
        </w:rPr>
      </w:pPr>
      <w:r>
        <w:rPr>
          <w:b/>
          <w:bCs/>
        </w:rPr>
        <w:t>Mesa redonda</w:t>
      </w:r>
    </w:p>
    <w:p w14:paraId="52B7062A" w14:textId="0A5529E0" w:rsidR="00D707C5" w:rsidRDefault="00000000">
      <w:pPr>
        <w:spacing w:before="240" w:after="240"/>
        <w:jc w:val="both"/>
      </w:pPr>
      <w:r>
        <w:t xml:space="preserve">El encuentro incluyó una mesa redonda moderada por Pelayo Collantes, responsable de Innovación </w:t>
      </w:r>
      <w:r w:rsidR="006602F8">
        <w:t>y</w:t>
      </w:r>
      <w:r>
        <w:t xml:space="preserve"> Marketing de Alimerka, con directivos de The Magnum Ice Cream Company, BlueSun </w:t>
      </w:r>
      <w:r w:rsidR="006602F8">
        <w:t>-</w:t>
      </w:r>
      <w:r>
        <w:t xml:space="preserve"> La Antigua Lavandera</w:t>
      </w:r>
      <w:r w:rsidR="006602F8">
        <w:t>-</w:t>
      </w:r>
      <w:r>
        <w:t xml:space="preserve"> y Damm. El debate puso el foco en cómo la colaboración entre marcas y distribución, junto al avance del retail media, está redefiniendo la estrategia omnicanal y generando resultados medibles en el punto de venta.</w:t>
      </w:r>
    </w:p>
    <w:p w14:paraId="52746288" w14:textId="0DAE64C6" w:rsidR="00D707C5" w:rsidRDefault="00000000">
      <w:pPr>
        <w:spacing w:before="240" w:after="240"/>
        <w:jc w:val="both"/>
      </w:pPr>
      <w:r>
        <w:lastRenderedPageBreak/>
        <w:t>Con esta visión, Alimerka afronta 2026 reforzando su esencia</w:t>
      </w:r>
      <w:r w:rsidR="006602F8">
        <w:t>,</w:t>
      </w:r>
      <w:r>
        <w:t xml:space="preserve"> crecer junto a los fabricantes, acelerar la innovación y consolidar un modelo de proximidad diferencial en su área de influencia.</w:t>
      </w:r>
    </w:p>
    <w:p w14:paraId="55F4DD1D" w14:textId="77777777" w:rsidR="00D707C5" w:rsidRDefault="00D707C5">
      <w:pPr>
        <w:spacing w:before="240" w:after="240"/>
        <w:jc w:val="both"/>
      </w:pPr>
    </w:p>
    <w:p w14:paraId="2DD375FB" w14:textId="77777777" w:rsidR="00D707C5" w:rsidRDefault="00000000">
      <w:pPr>
        <w:spacing w:before="240" w:after="240"/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Sobre ALIMERKA</w:t>
      </w:r>
    </w:p>
    <w:p w14:paraId="2461ECDC" w14:textId="77777777" w:rsidR="00D707C5" w:rsidRDefault="00000000">
      <w:pPr>
        <w:spacing w:before="240" w:after="24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Alimerka es una empresa asturiana distribuidora de productos de gran consumo. En la actualidad cuenta con más de 6.000 empleados y 170 supermercados en Asturias, León, Valladolid, Burgos, Zamora y Lugo (A Mariña). Su misión es garantizar a los consumidores una oferta única de productos de máxima calidad y origen controlado, gracias a una producción propia líder, un equipo comprometido y una cadena de suministro justa que protege al sector primario local.</w:t>
      </w:r>
    </w:p>
    <w:sectPr w:rsidR="00D707C5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ECE98" w14:textId="77777777" w:rsidR="007704F8" w:rsidRDefault="007704F8">
      <w:pPr>
        <w:spacing w:line="240" w:lineRule="auto"/>
      </w:pPr>
      <w:r>
        <w:separator/>
      </w:r>
    </w:p>
  </w:endnote>
  <w:endnote w:type="continuationSeparator" w:id="0">
    <w:p w14:paraId="4925DA17" w14:textId="77777777" w:rsidR="007704F8" w:rsidRDefault="007704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737AFE-10AE-4ACD-A85F-720E1B43EA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64F8CD9-EEAF-4CAE-AFD5-53F8E52F43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B018C" w14:textId="77777777" w:rsidR="00D707C5" w:rsidRDefault="00000000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Para más información: </w:t>
    </w:r>
  </w:p>
  <w:p w14:paraId="55870C3C" w14:textId="77777777" w:rsidR="00D707C5" w:rsidRDefault="00000000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Marta López Tejerina. Responsable de Comunicación Corporativa. Tfno: 639039838 </w:t>
    </w:r>
  </w:p>
  <w:p w14:paraId="38ED495E" w14:textId="77777777" w:rsidR="00D707C5" w:rsidRDefault="00000000">
    <w:pPr>
      <w:tabs>
        <w:tab w:val="center" w:pos="4252"/>
        <w:tab w:val="right" w:pos="8504"/>
        <w:tab w:val="right" w:pos="8478"/>
      </w:tabs>
      <w:spacing w:line="240" w:lineRule="auto"/>
      <w:rPr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Marta Margolles Castejón. Comunicación Profesional. Tfno.: 630722410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D44EA" w14:textId="77777777" w:rsidR="007704F8" w:rsidRDefault="007704F8">
      <w:pPr>
        <w:spacing w:line="240" w:lineRule="auto"/>
      </w:pPr>
      <w:r>
        <w:separator/>
      </w:r>
    </w:p>
  </w:footnote>
  <w:footnote w:type="continuationSeparator" w:id="0">
    <w:p w14:paraId="55FD8EEC" w14:textId="77777777" w:rsidR="007704F8" w:rsidRDefault="007704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A10F5" w14:textId="77777777" w:rsidR="00D707C5" w:rsidRDefault="00000000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32F27097" wp14:editId="19D61BC9">
          <wp:simplePos x="0" y="0"/>
          <wp:positionH relativeFrom="column">
            <wp:posOffset>2213137</wp:posOffset>
          </wp:positionH>
          <wp:positionV relativeFrom="paragraph">
            <wp:posOffset>-457196</wp:posOffset>
          </wp:positionV>
          <wp:extent cx="1304925" cy="940117"/>
          <wp:effectExtent l="0" t="0" r="0" b="0"/>
          <wp:wrapNone/>
          <wp:docPr id="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 t="-21212" b="21212"/>
                  <a:stretch>
                    <a:fillRect/>
                  </a:stretch>
                </pic:blipFill>
                <pic:spPr>
                  <a:xfrm>
                    <a:off x="0" y="0"/>
                    <a:ext cx="1304925" cy="940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E23AD"/>
    <w:multiLevelType w:val="hybridMultilevel"/>
    <w:tmpl w:val="DD965770"/>
    <w:lvl w:ilvl="0" w:tplc="DE029028">
      <w:start w:val="78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045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7C5"/>
    <w:rsid w:val="000D0A30"/>
    <w:rsid w:val="000D3C18"/>
    <w:rsid w:val="003A32F4"/>
    <w:rsid w:val="004711A7"/>
    <w:rsid w:val="00544011"/>
    <w:rsid w:val="006602F8"/>
    <w:rsid w:val="006A6EB1"/>
    <w:rsid w:val="007704F8"/>
    <w:rsid w:val="007F266D"/>
    <w:rsid w:val="00927C89"/>
    <w:rsid w:val="00B24276"/>
    <w:rsid w:val="00BD7FFA"/>
    <w:rsid w:val="00D707C5"/>
    <w:rsid w:val="00EB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2C63"/>
  <w15:docId w15:val="{B7940728-9575-4575-8F21-915A3586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83360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763C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63C1"/>
  </w:style>
  <w:style w:type="paragraph" w:styleId="Piedepgina">
    <w:name w:val="footer"/>
    <w:basedOn w:val="Normal"/>
    <w:link w:val="PiedepginaCar"/>
    <w:uiPriority w:val="99"/>
    <w:unhideWhenUsed/>
    <w:rsid w:val="004763C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63C1"/>
  </w:style>
  <w:style w:type="paragraph" w:styleId="Prrafodelista">
    <w:name w:val="List Paragraph"/>
    <w:basedOn w:val="Normal"/>
    <w:uiPriority w:val="34"/>
    <w:qFormat/>
    <w:rsid w:val="00CC5F5C"/>
    <w:pPr>
      <w:ind w:left="720"/>
      <w:contextualSpacing/>
    </w:pPr>
  </w:style>
  <w:style w:type="character" w:styleId="Fuerte">
    <w:name w:val="Strong"/>
    <w:basedOn w:val="Fuentedeprrafopredeter"/>
    <w:uiPriority w:val="22"/>
    <w:qFormat/>
    <w:rsid w:val="004723A7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qcw8b5nwXgpCJOkeTqff9aB6Vg==">CgMxLjA4AHIhMTRLNlZjYmU0Uk9pb0p0QUt6bHVnYWFoUnpwTWNLYXFo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525</Words>
  <Characters>2892</Characters>
  <Application>Microsoft Office Word</Application>
  <DocSecurity>0</DocSecurity>
  <Lines>24</Lines>
  <Paragraphs>6</Paragraphs>
  <ScaleCrop>false</ScaleCrop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 Margolles Castejón</cp:lastModifiedBy>
  <cp:revision>8</cp:revision>
  <dcterms:created xsi:type="dcterms:W3CDTF">2026-03-06T11:58:00Z</dcterms:created>
  <dcterms:modified xsi:type="dcterms:W3CDTF">2026-03-06T12:32:00Z</dcterms:modified>
</cp:coreProperties>
</file>